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t-BR"/>
        </w:rPr>
      </w:pPr>
      <w:r w:rsidRPr="00BE2E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t-BR"/>
        </w:rPr>
        <w:t>Carta do Prelado (janeiro 2015)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7"/>
          <w:szCs w:val="27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7"/>
          <w:szCs w:val="27"/>
          <w:lang w:eastAsia="pt-BR"/>
        </w:rPr>
        <w:t xml:space="preserve">"Jesus, Maria e José, que esteja sempre com os Três", diz o Prelado do Opus Dei, com palavras de </w:t>
      </w:r>
      <w:r>
        <w:rPr>
          <w:rFonts w:ascii="Times New Roman" w:eastAsia="Times New Roman" w:hAnsi="Times New Roman" w:cs="Times New Roman"/>
          <w:color w:val="4B443A"/>
          <w:sz w:val="27"/>
          <w:szCs w:val="27"/>
          <w:lang w:eastAsia="pt-BR"/>
        </w:rPr>
        <w:t>São</w:t>
      </w:r>
      <w:r w:rsidRPr="00BE2E14">
        <w:rPr>
          <w:rFonts w:ascii="Times New Roman" w:eastAsia="Times New Roman" w:hAnsi="Times New Roman" w:cs="Times New Roman"/>
          <w:color w:val="4B443A"/>
          <w:sz w:val="27"/>
          <w:szCs w:val="27"/>
          <w:lang w:eastAsia="pt-BR"/>
        </w:rPr>
        <w:t xml:space="preserve"> Josemaria, na sua carta de janeiro, na qual faz uma especial referência ao Ano mariano pela </w:t>
      </w:r>
      <w:r w:rsidR="00443DE3" w:rsidRPr="00BE2E14">
        <w:rPr>
          <w:rFonts w:ascii="Times New Roman" w:eastAsia="Times New Roman" w:hAnsi="Times New Roman" w:cs="Times New Roman"/>
          <w:color w:val="4B443A"/>
          <w:sz w:val="27"/>
          <w:szCs w:val="27"/>
          <w:lang w:eastAsia="pt-BR"/>
        </w:rPr>
        <w:t>família</w:t>
      </w:r>
      <w:r w:rsidRPr="00BE2E14">
        <w:rPr>
          <w:rFonts w:ascii="Times New Roman" w:eastAsia="Times New Roman" w:hAnsi="Times New Roman" w:cs="Times New Roman"/>
          <w:color w:val="4B443A"/>
          <w:sz w:val="27"/>
          <w:szCs w:val="27"/>
          <w:lang w:eastAsia="pt-BR"/>
        </w:rPr>
        <w:t xml:space="preserve"> há pouco iniciado.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Queridíssimos: que Jesus me guarde as minhas filhas e os meus filhos!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Estamos no Natal e, com o nosso Padre, afirmo: </w:t>
      </w:r>
      <w:r w:rsidR="00C36DFB" w:rsidRPr="005A52F0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v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êm-nos à lembrança os diversos fatos e circunstâncias que rodearam o nascimento do Filho de Deus, e o olhar detém-se na gruta de Belém, no lar de Nazaré. Maria, José e Jesus Menino ocupam, de modo muito especial, o centro do nosso coração. Que nos diz, que nos ensina a vida ao mesmo tempo simples e admirável dessa Sagrada Família?</w:t>
      </w:r>
      <w:r w:rsidR="00C36DFB">
        <w:rPr>
          <w:rStyle w:val="Refdenotadefim"/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endnoteReference w:id="1"/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Estas palavras ajudam a situar-nos no clima próprio de umas festas tão santas. </w:t>
      </w:r>
      <w:r w:rsidR="009E18C9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Paramos para 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contemplar, uma vez e outra, sem nos cansarmos, o nascimento do Senhor. Gostaríamos de </w:t>
      </w:r>
      <w:r w:rsidR="009E18C9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aprofundar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cada vez mais </w:t>
      </w:r>
      <w:r w:rsidR="009E18C9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n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este maravilhoso mistério, mas ficamos sempre aquém: o amor de Deus pela humanidade, por cada uma e cada um de nós, é realmente inabarcável. Por isso, a nossa atitude é de constante agradecimento ao Senhor: </w:t>
      </w:r>
      <w:r w:rsidR="0094668A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re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baixou-se ao nível da nossa pobre condição para nos livrar das nossas misérias e nos elevar à condição de filhos de Deus. Na véspera do Natal, líamos na oração coleta da Missa: </w:t>
      </w:r>
      <w:r w:rsidR="00C36DFB" w:rsidRPr="007E021B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apressai-vos, e não tardeis, Senhor Jesus, para que a vossa chegada renove as forças dos que confiam em vosso amor</w:t>
      </w:r>
      <w:r w:rsidR="00C36DFB">
        <w:rPr>
          <w:rStyle w:val="Refdenotadefim"/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endnoteReference w:id="2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. E nada mais natural do que sentir que nos responde, a cada um, como Ananias a Paulo: </w:t>
      </w:r>
      <w:r w:rsidRPr="00BE2E14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quid moráris</w:t>
      </w:r>
      <w:r w:rsidR="0022725D" w:rsidRPr="00BE2E14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?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</w:t>
      </w:r>
      <w:r w:rsidR="0022725D" w:rsidRPr="0094668A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O</w:t>
      </w:r>
      <w:r w:rsidR="0094668A" w:rsidRPr="0094668A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que estás esperando?</w:t>
      </w:r>
      <w:r w:rsidR="007E021B">
        <w:rPr>
          <w:rStyle w:val="Refdenotadefim"/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endnoteReference w:id="3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Peçamos à Virgem Maria e a </w:t>
      </w:r>
      <w:r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São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José que tenhamos a permanente urgência de estar com Cristo, de O procurar.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Hoje, dia 1 de janeiro, celebramos a Solenidade da Mãe de Deus, que o Senhor nos deu como nossa Mãe. Ela é o caminho escolhido por Deus Pai para que o Seu Filho unig</w:t>
      </w:r>
      <w:r w:rsidR="006D1188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ê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nito se fizesse homem, por obra do Espírito Santo. A Maria se dirige também a nossa gratidão. Agradecemos-lhe porque, com a sua resposta no momento da Anunciação e com a sua forte e silenciosa presença ao pé da Cruz, nos abriu o caminho da filiação divina. Com palavras de </w:t>
      </w:r>
      <w:r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São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Josemaria, dizemos-lhe: 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Ó Mãe, Mãe! Com essa tua palavra </w:t>
      </w:r>
      <w:r w:rsidRPr="00BE2E14">
        <w:rPr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  <w:t>–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 "fiat" </w:t>
      </w:r>
      <w:r w:rsidRPr="00BE2E14">
        <w:rPr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  <w:t>–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,</w:t>
      </w:r>
      <w:r w:rsidR="00443DE3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 xml:space="preserve"> nos tornaste 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 xml:space="preserve">irmãos de Deus e herdeiros da </w:t>
      </w:r>
      <w:r w:rsidR="00443DE3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s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ua glória. Bendita sejas!</w:t>
      </w:r>
      <w:r w:rsidR="00443DE3">
        <w:rPr>
          <w:rStyle w:val="Refdenotadefim"/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endnoteReference w:id="4"/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Convoquei um ano mariano no Opus Dei para rezar com toda a Igreja pela próxima Assembleia ordinária do Sínodo dos Bispos, que será sobre a vocação e a missão da família na Igreja e no mundo. Queremos, e assim o pedimos de forma veemente a Deus, por intercessão de Nossa Senhora, que em todo</w:t>
      </w:r>
      <w:r w:rsidR="006D1188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s os lugares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se redescubra o valor insubstituível desta célula fundamental da sociedade. Se os lares cristãos reconhece</w:t>
      </w:r>
      <w:r w:rsidR="006D1188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re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m e aceita</w:t>
      </w:r>
      <w:r w:rsidR="006D1188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re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m os desígnios de Deus para eles, </w:t>
      </w:r>
      <w:r w:rsidR="006D1188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será possível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remediar os males que afetam os povos e as nações.</w:t>
      </w:r>
    </w:p>
    <w:p w:rsidR="005228E8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São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João Paulo II, nas primeiras semanas do seu pontificado, ao receber um grupo de casais que participavam em cursos de orientação familiar, disse-lhes: «o futuro da Igreja e da humanidade nasce e cresce na família</w:t>
      </w:r>
      <w:r w:rsidR="0022725D"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» </w:t>
      </w:r>
      <w:r w:rsidR="00443DE3">
        <w:rPr>
          <w:rStyle w:val="Refdenotadefim"/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endnoteReference w:id="5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. Mais tarde, repetiria esta ideia, de uma e de outra maneira, em incontáveis ocasiões, durante o seu longo e fecundo pontificado. Na Exortação Apostólica </w:t>
      </w:r>
      <w:r w:rsidRPr="00BE2E14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Familiaris consortio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, fruto do Sínodo dos Bispos de 1980, escreveu: «No plano de Deus Criador e Redentor, a família descobre não só a sua "identidade", o que "é", mas também a sua "missão", o que pode e deve "fazer". A missão que a família é chamada por Deus a desempenhar na História, brota do seu próprio ser e representa o seu desenvolvimento dinâmico e existencial</w:t>
      </w:r>
      <w:r w:rsidR="0022725D"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» </w:t>
      </w:r>
      <w:r w:rsidR="00443DE3">
        <w:rPr>
          <w:rStyle w:val="Refdenotadefim"/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endnoteReference w:id="6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. E concluía, com um chamamento premente, que continua a ressoar agora com mais força: «Família, "torna-te" naquilo que "és"»!"</w:t>
      </w:r>
      <w:r w:rsidR="00443DE3">
        <w:rPr>
          <w:rStyle w:val="Refdenotadefim"/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endnoteReference w:id="7"/>
      </w:r>
      <w:r w:rsidR="005228E8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Qualquer momento é bom para elevarmos ao Céu esta petição, e com mais razão neste tempo festivo de Natal, que lança uma luz diáfana sobre o plano divino para o g</w:t>
      </w:r>
      <w:r w:rsidR="005228E8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ê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nero 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lastRenderedPageBreak/>
        <w:t>humano. Os Anjos anunciaram aos pastores </w:t>
      </w:r>
      <w:r w:rsidRPr="00BE2E14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 xml:space="preserve">uma grande alegria, que o será para todo o povo: </w:t>
      </w:r>
      <w:r w:rsidR="00443DE3" w:rsidRPr="00443DE3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hoje vos nasceu na Cidade de Davi um Salvador, que é o Cristo Senhor</w:t>
      </w:r>
      <w:r w:rsidR="00443DE3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</w:t>
      </w:r>
      <w:r w:rsidR="00443DE3">
        <w:rPr>
          <w:rStyle w:val="Refdenotadefim"/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endnoteReference w:id="8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. Toda a humanidade aparece como destinatária desta boa nova. </w:t>
      </w:r>
      <w:r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São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Lucas relata-o brevemente:</w:t>
      </w:r>
      <w:r w:rsidRPr="00443DE3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 </w:t>
      </w:r>
      <w:r w:rsidRPr="00BE2E14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f</w:t>
      </w:r>
      <w:r w:rsidR="00443DE3" w:rsidRPr="00443DE3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oram com grande pressa e acharam Maria e José, e o menino deitado na manjedoura</w:t>
      </w:r>
      <w:r w:rsidR="00443DE3">
        <w:rPr>
          <w:rStyle w:val="Refdenotadefim"/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endnoteReference w:id="9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. No princípio, Deus criou o homem e a mulher com igual dignidade, estabelecendo a primeira família humana, e deu-lhes o mandato de governar o universo material e de povoar a Terra</w:t>
      </w:r>
      <w:r w:rsidR="00443DE3">
        <w:rPr>
          <w:rStyle w:val="Refdenotadefim"/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endnoteReference w:id="10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. Aqui se fundamenta a raiz da instituição familiar. Mas o acontecimento de Belém vai muito mais além: o próprio Deus, na Sua benevolência infinita, encarnou no seio de uma família, mostrando assim a Sua Vontade para o adequado desenvolvimento da humanidade. A família de Belém aparece como modelo de todos os lares da Terra.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O Papa Francisco, na primeira catequese sobre este tema, comenta que </w:t>
      </w:r>
      <w:r w:rsidRPr="00BE2E14">
        <w:rPr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  <w:t>a encarnação do Filho de Deus abre um novo início na História universal do homem e da mulher. E este novo início tem lugar no seio de uma família, em Nazaré. Jesus nasceu numa família. Podia ter vindo de forma espetacular, como um guerreiro ou um imperador... Mas não: veio como filho, numa família</w:t>
      </w:r>
      <w:r w:rsidR="005228E8">
        <w:rPr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  <w:t xml:space="preserve">. </w:t>
      </w:r>
      <w:r w:rsidR="005228E8" w:rsidRPr="005228E8">
        <w:rPr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  <w:t>Isto é importante: ver no presépio esta cena tão bonita!</w:t>
      </w:r>
      <w:r w:rsidR="00443DE3">
        <w:rPr>
          <w:rStyle w:val="Refdenotadefim"/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  <w:endnoteReference w:id="11"/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 xml:space="preserve">Como </w:t>
      </w:r>
      <w:r w:rsidR="00BB6B47" w:rsidRPr="00BB6B47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diz a Escritura, a inauguração da plenitude dos tempos, o momento escolhido por Deus para manifestar por inteiro seu amor aos homens, entregando-nos o seu próprio Filho. Essa vontade divina cumpre-se no meio das circunstâncias mais normais e comuns: uma mulher que dá à luz, uma família, uma casa. A Onipotência divina, o esplendor de Deus, passam através das realidades humanas, unem-se ao elemento humano. A partir daí, nós, os cristãos, sabemos que, com a graça do Senhor, podemos e devemos santificar todas as realidades nobres da nossa vida. Não há situação terrena, por mais insignificante e vulgar que pareça, que não possa ser ocasião de um encontro com Cristo e etapa do nosso caminhar para o reino dos céus</w:t>
      </w:r>
      <w:r w:rsidR="00443DE3">
        <w:rPr>
          <w:rStyle w:val="Refdenotadefim"/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endnoteReference w:id="12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A união conjugal foi estabelecida por Deus desde o momento da criação do homem e da mulher, mas infelizmente descuida-se agora em tantos lugares. A família </w:t>
      </w:r>
      <w:r w:rsidR="005228E8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é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tão maltratada! Pretende-se apresentar como normais situações que são um duríssimo ataque ao desígnio criador e salvador de Deus. Em muitos </w:t>
      </w:r>
      <w:r w:rsidR="005228E8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lugares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e ambientes</w:t>
      </w:r>
      <w:r w:rsidR="005228E8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</w:t>
      </w:r>
      <w:r w:rsidR="005228E8"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debilita-se a instituição familiar ou </w:t>
      </w:r>
      <w:r w:rsidR="00BD45DD"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mesmo </w:t>
      </w:r>
      <w:r w:rsidR="005228E8"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tenta-se transformá-la numa coisa muito diferente</w:t>
      </w:r>
      <w:r w:rsidR="00BD45DD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; e quem o faz 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não </w:t>
      </w:r>
      <w:r w:rsidR="00BD45DD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é apenas o povo, mas 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as próprias autoridades públicas, através de leis e decisões de governo. Não percebem – o dem</w:t>
      </w:r>
      <w:r w:rsidR="00217A3F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ô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nio é muito hábil para tornar cegas as inteligências – que, esvaziando o conceito de família, se causa um enorme prejuízo à sociedade civil.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No domingo passado celebr</w:t>
      </w:r>
      <w:r w:rsidR="00545002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a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mos a festa da Sagrada Família. Nesse dia, como fazemos todos os anos, renov</w:t>
      </w:r>
      <w:r w:rsidR="00545002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a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mos a consagração dos nossos pais, irmãs e irmãos à Sagrada Família de Nazaré, tal como o nosso Fundador estabeleceu para essa data. E convid</w:t>
      </w:r>
      <w:r w:rsidR="00545002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a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mos os nossos familiares e amigos, e todos os que participam na tarefa apostólica da </w:t>
      </w:r>
      <w:r w:rsidR="00443DE3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Prelazia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, a unir-se a nós nesse ato. Como sempre, pedimos por todos os lares cristãos da Terra, para que sejam e vivam de acordo com o divino modelo que </w:t>
      </w:r>
      <w:r w:rsidR="00545002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se 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mostrou </w:t>
      </w:r>
      <w:r w:rsidR="00545002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para nós 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em Belém e em Nazaré.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Neste ano mariano, rezemos especialmente por esta intenção. Talvez possamos usar alguma jaculatória que nos ajude a lembrar-nos dela. O nosso Padre rezava com frequência: 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Jesus, Maria e José, que esteja sempre com os Três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. Nós insistiremos em pedir que todas as famílias do mundo estejam sempre bem abrigadas pela Sagrada Família de Nazaré.</w:t>
      </w:r>
    </w:p>
    <w:p w:rsidR="00BE2E14" w:rsidRPr="00BE2E14" w:rsidRDefault="0022725D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Ao mesmo tempo em que</w:t>
      </w:r>
      <w:r w:rsidR="00BE2E14"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elevamos ao Céu esta oração, incluamos também os governantes e aqueles que dirigem as instituições internacionais, os que têm a responsabilidade de velar pela integridade desta célula fundamental da sociedade. Peçamos a Deus que se garanta a unidade e indissolubilidade do matrim</w:t>
      </w:r>
      <w:r w:rsidR="00545002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ô</w:t>
      </w:r>
      <w:r w:rsidR="00BE2E14"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nio e a sua abertura à vida, o direito dos pais a educarem os seus filhos de acordo com a sua fé, de modo que as leis civis não só não </w:t>
      </w:r>
      <w:r w:rsidR="00BE2E14"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lastRenderedPageBreak/>
        <w:t>dificultem o desenvolvimento harmonioso da família, mas que facilitem o cumprimento dos objetivos que Deus estabeleceu ao criá-la.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É necessário um esforço decidido na nova evangelização da sociedade, começando por cada lar. </w:t>
      </w:r>
      <w:r w:rsidRPr="00BE2E14">
        <w:rPr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  <w:t>Cada família cristã – como Maria e José – pode primeiro acolher Jesus, ouvi-Lo, falar com Ele, conservá-Lo, protegê-Lo e crescer com Ele, e assim melhorar o mundo</w:t>
      </w:r>
      <w:r w:rsidR="00994700">
        <w:rPr>
          <w:rStyle w:val="Refdenotadefim"/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  <w:endnoteReference w:id="13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. É preciso cultivar na própria casa as virtudes que a liturgia nos recorda numa das leituras da festa da Sagrada Família. </w:t>
      </w:r>
      <w:r w:rsidR="00994700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 xml:space="preserve">Portanto, </w:t>
      </w:r>
      <w:r w:rsidR="00994700" w:rsidRPr="00994700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como eleitos de Deus, santos e queridos, revesti-vos de entranhada misericórdia, de bondade, humildade, doçura, paciência.</w:t>
      </w:r>
      <w:r w:rsidR="00994700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 xml:space="preserve"> </w:t>
      </w:r>
      <w:r w:rsidR="00994700" w:rsidRPr="00994700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Suportai-vos uns aos outros e perdoai-vos mutuamente, toda vez que tiverdes queixa contra outrem. Como o Senhor vos perdoou, assim perdoai também vós.</w:t>
      </w:r>
      <w:r w:rsidR="00994700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 xml:space="preserve"> </w:t>
      </w:r>
      <w:r w:rsidR="00994700" w:rsidRPr="00994700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Mas, acima de tudo, revesti-vos da caridade, que é o vínculo da perfeição.</w:t>
      </w:r>
      <w:r w:rsidR="00994700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 xml:space="preserve"> </w:t>
      </w:r>
      <w:r w:rsidR="00994700" w:rsidRPr="00994700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Triunfe em vossos corações a paz de Cristo</w:t>
      </w:r>
      <w:r w:rsidR="00994700">
        <w:rPr>
          <w:rStyle w:val="Refdenotadefim"/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endnoteReference w:id="14"/>
      </w:r>
      <w:r w:rsidRPr="00BE2E14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Estas recomendações comprometem todos os membros: pais, filhos, irmãos e outros familiares. E embora o termo "família" se use mais especificamente para designar o ambiente onde uma pessoa nasce e cresce, também sabemos que a Igreja é a família de Deus na Terra. E é também família esta porção viva da Igreja que é o Opus Dei. </w:t>
      </w:r>
      <w:r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São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Josemaria salientava que podem pertencer à Obra, de uma forma ou de outra, uma imensa variedade de pessoas, com as suas maneiras de ser e as suas características muito pessoais. 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Não digo isto por dizer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, comentava em certa ocasião, 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quando digo que a Obra é uma família divina e humana, em que acontece o mesmo que nas famílias que o Senhor abençoou com abundância, que têm muitos filhos: uns são mais altos, outros mais baixos, uns mais morenos, outros mais louros 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(…)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. E além disso, temos ao nosso lado esses parentes que tanto estimamos: os Cooperadores 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(…)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. E ainda tantos amigos e tantos colegas que, de alguma forma, participam da nossa família</w:t>
      </w:r>
      <w:r w:rsidR="0026651C">
        <w:rPr>
          <w:rStyle w:val="Refdenotadefim"/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endnoteReference w:id="15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Todos nos temos de esforçar por tornar amável o relacionamento com as pessoas que convivem </w:t>
      </w:r>
      <w:r w:rsidR="00443DE3"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conosco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ou que estão perto</w:t>
      </w:r>
      <w:r w:rsidR="00200379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de nós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, por uma razão ou por outra. </w:t>
      </w:r>
      <w:r w:rsidR="00200379" w:rsidRPr="00200379">
        <w:rPr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  <w:t>Deixemos espaço ao Senhor no nosso coração e nos nossos dias. Assim fizeram também Maria e José, mas não foi fácil: quantas dificuldades tiveram que superar! Não era uma família fictícia, nem uma família irreal. A família de Nazaré compromete-nos a redescobrir a vocação e mis</w:t>
      </w:r>
      <w:r w:rsidR="00200379">
        <w:rPr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  <w:t>são da família, de cada família</w:t>
      </w:r>
      <w:r w:rsidR="0026651C">
        <w:rPr>
          <w:rStyle w:val="Refdenotadefim"/>
          <w:rFonts w:ascii="Times New Roman" w:eastAsia="Times New Roman" w:hAnsi="Times New Roman" w:cs="Times New Roman"/>
          <w:b/>
          <w:bCs/>
          <w:color w:val="4B443A"/>
          <w:sz w:val="23"/>
          <w:szCs w:val="23"/>
          <w:lang w:eastAsia="pt-BR"/>
        </w:rPr>
        <w:endnoteReference w:id="16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Supliquemos ao Senhor, por intercessão da Virgem Maria e de </w:t>
      </w:r>
      <w:r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São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José, que nos Centros da Obra, nas casas dos outros fiéis e cooperadores da </w:t>
      </w:r>
      <w:r w:rsidR="00443DE3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Prelazia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, dos nossos familiares e amigos e em todos os lares cristãos, se reflita o exemplo da Sagrada Família. Contemplar Jesus, Maria e José há de impulsionar-nos a estar atentos aos outros, como eles estiveram. Temos de rezar diariamente e ocupar-nos das suas necessidades espirituais e materiais, do seu descanso, da ordem e dignidade material da casa, que há de ser um espelho do lar de Nazaré. E não consideremos nunca estes deveres como um peso, mas como salutares ocasiões de servir.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No seio da família de Nazaré, Jesus foi testemunho de tantos pormenores de delicadeza, de tantas manifestações de carinho. Quando começou a Sua vida pública, conheciam-No pelas suas raízes familiares:</w:t>
      </w:r>
      <w:r w:rsidR="00AD4557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</w:t>
      </w:r>
      <w:r w:rsidR="0026651C" w:rsidRPr="0026651C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Não é ele o filho do carpinteiro? Sua mãe não se</w:t>
      </w:r>
      <w:r w:rsidR="0026651C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 xml:space="preserve"> </w:t>
      </w:r>
      <w:r w:rsidR="0026651C" w:rsidRPr="0026651C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chama Maria</w:t>
      </w:r>
      <w:r w:rsidR="0026651C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?</w:t>
      </w:r>
      <w:r w:rsidR="0026651C">
        <w:rPr>
          <w:rStyle w:val="Refdenotadefim"/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endnoteReference w:id="17"/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Que bom seria que, ao observarem a nossa atuação de fiéis seguidores de Cristo, as pessoas pudessem afirmar: nota-se que esta pessoa imita o exemplo de Jesus, porque cuida o ambiente da sua casa, porque o leva consigo </w:t>
      </w:r>
      <w:r w:rsidR="004B4B25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a todos os lugares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, porque deseja que os outros participem dessa alegria e dessa paz.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No próximo dia 9 é o aniversário do nascimento de </w:t>
      </w:r>
      <w:r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São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Josemaria. Em Barbastro e em Logronho, o nosso Fundador aprendeu tantos pormenores próprios da unidade familiar, que depois transmitiu a nós. O nosso reconhecimento vai também para os seus pais, por terem sido dóceis instrumentos de Deus para a formação humana e sobrenatural de </w:t>
      </w:r>
      <w:r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São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Josemaria.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lastRenderedPageBreak/>
        <w:t>Unamo-nos às intenções do Papa, rezando também pelos religiosos, religiosas e almas consagradas, neste ano que a Igreja lhes dedica. E recorramos, nesta prece, à Santíssima Virgem, com grande confiança.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Com outras palavras do nosso Fundador, peçamos que nas famílias se mantenha sempre o espírito dos primeiros tempos do cristianismo: </w:t>
      </w:r>
      <w:r w:rsidRPr="00BE2E14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pequenas </w:t>
      </w:r>
      <w:r w:rsidR="00B127F9" w:rsidRPr="00B127F9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comunidades cristãs, que atuaram como centros de irradiação da mensagem evangélica. Lares iguais aos outros lares daqueles tempos, mas animados de um espírito novo, que contagiava os que os conheciam e com eles se relacionavam.</w:t>
      </w:r>
      <w:r w:rsidR="00143753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 xml:space="preserve"> </w:t>
      </w:r>
      <w:r w:rsidR="00B127F9" w:rsidRPr="00B127F9">
        <w:rPr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t>Assim foram os primeiros cristãos e assim havemos de ser nós, os cristãos de hoje: semeadores de paz e de alegria, da paz e da alegria que Jesus nos trouxe.</w:t>
      </w:r>
      <w:r w:rsidR="00B127F9">
        <w:rPr>
          <w:rStyle w:val="Refdenotadefim"/>
          <w:rFonts w:ascii="Times New Roman" w:eastAsia="Times New Roman" w:hAnsi="Times New Roman" w:cs="Times New Roman"/>
          <w:b/>
          <w:bCs/>
          <w:i/>
          <w:iCs/>
          <w:color w:val="4B443A"/>
          <w:sz w:val="23"/>
          <w:szCs w:val="23"/>
          <w:lang w:eastAsia="pt-BR"/>
        </w:rPr>
        <w:endnoteReference w:id="18"/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Há poucos dias passei por Pamplona e visitei alguns doentes. Também me reuni com cerca de duas mil e quinhentas pessoas no </w:t>
      </w:r>
      <w:r w:rsidR="00303C13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ginásio polie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sportivo da Universidade. Recordei o olhar, cheio de agradecimento ao Senhor, de </w:t>
      </w:r>
      <w:r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São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 Josemaria. E passava pela </w:t>
      </w:r>
      <w:r w:rsidR="00303C13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minha 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alma, pela </w:t>
      </w:r>
      <w:r w:rsidR="00303C13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 xml:space="preserve">minha 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mente, que em qualquer lugar onde nos encontr</w:t>
      </w:r>
      <w:r w:rsidR="00303C13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ar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mos, estamos </w:t>
      </w:r>
      <w:r w:rsidRPr="00BE2E14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eastAsia="pt-BR"/>
        </w:rPr>
        <w:t>na nossa própria casa</w:t>
      </w: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, bem unidos, para servir Deus e todas as almas.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Com todo o afeto, abençoa-vos e pede-vos que persistais na vossa oração pelas minhas intenções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o vosso Padre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+ Javier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Roma, 1 de janeiro de 2015</w:t>
      </w:r>
    </w:p>
    <w:p w:rsidR="00BE2E14" w:rsidRPr="00BE2E14" w:rsidRDefault="00BE2E14" w:rsidP="00A7384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</w:pPr>
      <w:r w:rsidRPr="00BE2E14">
        <w:rPr>
          <w:rFonts w:ascii="Times New Roman" w:eastAsia="Times New Roman" w:hAnsi="Times New Roman" w:cs="Times New Roman"/>
          <w:color w:val="4B443A"/>
          <w:sz w:val="23"/>
          <w:szCs w:val="23"/>
          <w:lang w:eastAsia="pt-BR"/>
        </w:rPr>
        <w:t>© </w:t>
      </w:r>
      <w:r w:rsidRPr="00BE2E14">
        <w:rPr>
          <w:rFonts w:ascii="Times New Roman" w:eastAsia="Times New Roman" w:hAnsi="Times New Roman" w:cs="Times New Roman"/>
          <w:i/>
          <w:iCs/>
          <w:color w:val="4B443A"/>
          <w:sz w:val="23"/>
          <w:szCs w:val="23"/>
          <w:lang w:val="la-Latn" w:eastAsia="pt-BR"/>
        </w:rPr>
        <w:t>Prælatura Sanctæ Crucis et Operis Dei</w:t>
      </w:r>
    </w:p>
    <w:p w:rsidR="001A047A" w:rsidRPr="00C36DFB" w:rsidRDefault="001A047A" w:rsidP="00A73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A047A" w:rsidRPr="00C36DFB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9C" w:rsidRDefault="007B5E9C" w:rsidP="00C36DFB">
      <w:pPr>
        <w:spacing w:after="0" w:line="240" w:lineRule="auto"/>
      </w:pPr>
      <w:r>
        <w:separator/>
      </w:r>
    </w:p>
  </w:endnote>
  <w:endnote w:type="continuationSeparator" w:id="0">
    <w:p w:rsidR="007B5E9C" w:rsidRDefault="007B5E9C" w:rsidP="00C36DFB">
      <w:pPr>
        <w:spacing w:after="0" w:line="240" w:lineRule="auto"/>
      </w:pPr>
      <w:r>
        <w:continuationSeparator/>
      </w:r>
    </w:p>
  </w:endnote>
  <w:endnote w:id="1">
    <w:p w:rsidR="00C36DFB" w:rsidRDefault="00C36DFB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C36DFB">
        <w:t xml:space="preserve">São Josemaria, É Cristo que </w:t>
      </w:r>
      <w:proofErr w:type="gramStart"/>
      <w:r w:rsidRPr="00C36DFB">
        <w:t>passa,</w:t>
      </w:r>
      <w:proofErr w:type="gramEnd"/>
      <w:r w:rsidRPr="00C36DFB">
        <w:t xml:space="preserve"> n. 22.</w:t>
      </w:r>
    </w:p>
  </w:endnote>
  <w:endnote w:id="2">
    <w:p w:rsidR="00C36DFB" w:rsidRDefault="00C36DFB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C36DFB">
        <w:t>Missal Romano, 24 de dezembro, Coleta.</w:t>
      </w:r>
    </w:p>
  </w:endnote>
  <w:endnote w:id="3">
    <w:p w:rsidR="007E021B" w:rsidRDefault="007E021B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7E021B">
        <w:t>At 22, 16.</w:t>
      </w:r>
    </w:p>
  </w:endnote>
  <w:endnote w:id="4">
    <w:p w:rsidR="00443DE3" w:rsidRDefault="00443DE3" w:rsidP="00443DE3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São Josemaria, Caminho, n. 512.</w:t>
      </w:r>
    </w:p>
  </w:endnote>
  <w:endnote w:id="5">
    <w:p w:rsidR="00443DE3" w:rsidRDefault="00443DE3" w:rsidP="008774D3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 xml:space="preserve">São João Paulo II, Discurso numa Audiência privada, 30-X-1978. </w:t>
      </w:r>
    </w:p>
  </w:endnote>
  <w:endnote w:id="6">
    <w:p w:rsidR="00443DE3" w:rsidRDefault="00443DE3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São João Paulo II, Exortação Apostólica Familiaris Consortio, 22-XI-1981, n. 17.</w:t>
      </w:r>
    </w:p>
  </w:endnote>
  <w:endnote w:id="7">
    <w:p w:rsidR="00443DE3" w:rsidRDefault="00443DE3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São João Paulo II, Exortação Apostólica Familiaris Consortio, 22-XI-1981, n. 17.</w:t>
      </w:r>
    </w:p>
  </w:endnote>
  <w:endnote w:id="8">
    <w:p w:rsidR="00443DE3" w:rsidRDefault="00443DE3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Lc 2, 11.</w:t>
      </w:r>
    </w:p>
  </w:endnote>
  <w:endnote w:id="9">
    <w:p w:rsidR="00443DE3" w:rsidRDefault="00443DE3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Lc 2, 16.</w:t>
      </w:r>
    </w:p>
  </w:endnote>
  <w:endnote w:id="10">
    <w:p w:rsidR="00443DE3" w:rsidRDefault="00443DE3">
      <w:pPr>
        <w:pStyle w:val="Textodenotadefim"/>
      </w:pPr>
      <w:r>
        <w:rPr>
          <w:rStyle w:val="Refdenotadefim"/>
        </w:rPr>
        <w:endnoteRef/>
      </w:r>
      <w:r w:rsidR="0022725D">
        <w:t xml:space="preserve"> Cf</w:t>
      </w:r>
      <w:r w:rsidR="008774D3">
        <w:t xml:space="preserve">. Gn 1, 26-28. </w:t>
      </w:r>
      <w:bookmarkStart w:id="0" w:name="_GoBack"/>
      <w:bookmarkEnd w:id="0"/>
    </w:p>
  </w:endnote>
  <w:endnote w:id="11">
    <w:p w:rsidR="00443DE3" w:rsidRDefault="00443DE3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Papa Francisco, Discurso na Audiência geral, 17-XII-2014.</w:t>
      </w:r>
    </w:p>
  </w:endnote>
  <w:endnote w:id="12">
    <w:p w:rsidR="00443DE3" w:rsidRDefault="00443DE3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São Josemaria, É Cristo que passa, n. 22.</w:t>
      </w:r>
    </w:p>
  </w:endnote>
  <w:endnote w:id="13">
    <w:p w:rsidR="00994700" w:rsidRDefault="00994700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Papa Francisco, Discurso na Audiência geral, 17-XII-2014.</w:t>
      </w:r>
    </w:p>
  </w:endnote>
  <w:endnote w:id="14">
    <w:p w:rsidR="00994700" w:rsidRDefault="00994700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Cl 3, 12-15.</w:t>
      </w:r>
    </w:p>
  </w:endnote>
  <w:endnote w:id="15">
    <w:p w:rsidR="0026651C" w:rsidRDefault="0026651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São Josemaria, Notas de uma meditação, 5-III-1963.</w:t>
      </w:r>
    </w:p>
  </w:endnote>
  <w:endnote w:id="16">
    <w:p w:rsidR="0026651C" w:rsidRDefault="0026651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Papa Francisco, Discurso na Audiência geral, 17-XII-2014.</w:t>
      </w:r>
    </w:p>
  </w:endnote>
  <w:endnote w:id="17">
    <w:p w:rsidR="0026651C" w:rsidRDefault="0026651C" w:rsidP="008774D3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Mt 13, 55.</w:t>
      </w:r>
    </w:p>
  </w:endnote>
  <w:endnote w:id="18">
    <w:p w:rsidR="00B127F9" w:rsidRDefault="00B127F9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8774D3">
        <w:t>São Josemaria, É Cristo que passa, n. 30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9C" w:rsidRDefault="007B5E9C" w:rsidP="00C36DFB">
      <w:pPr>
        <w:spacing w:after="0" w:line="240" w:lineRule="auto"/>
      </w:pPr>
      <w:r>
        <w:separator/>
      </w:r>
    </w:p>
  </w:footnote>
  <w:footnote w:type="continuationSeparator" w:id="0">
    <w:p w:rsidR="007B5E9C" w:rsidRDefault="007B5E9C" w:rsidP="00C36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4"/>
    <w:rsid w:val="00143753"/>
    <w:rsid w:val="001A047A"/>
    <w:rsid w:val="00200379"/>
    <w:rsid w:val="00217A3F"/>
    <w:rsid w:val="0022725D"/>
    <w:rsid w:val="0026651C"/>
    <w:rsid w:val="00303C13"/>
    <w:rsid w:val="00443DE3"/>
    <w:rsid w:val="004B4B25"/>
    <w:rsid w:val="005228E8"/>
    <w:rsid w:val="00545002"/>
    <w:rsid w:val="005A52F0"/>
    <w:rsid w:val="006D1188"/>
    <w:rsid w:val="00754563"/>
    <w:rsid w:val="007B5E9C"/>
    <w:rsid w:val="007C34C3"/>
    <w:rsid w:val="007E021B"/>
    <w:rsid w:val="008774D3"/>
    <w:rsid w:val="0094668A"/>
    <w:rsid w:val="00994700"/>
    <w:rsid w:val="009C2D2E"/>
    <w:rsid w:val="009E18C9"/>
    <w:rsid w:val="00A73846"/>
    <w:rsid w:val="00AD4557"/>
    <w:rsid w:val="00B127F9"/>
    <w:rsid w:val="00BB6B47"/>
    <w:rsid w:val="00BD45DD"/>
    <w:rsid w:val="00BE2E14"/>
    <w:rsid w:val="00C36DFB"/>
    <w:rsid w:val="00E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E2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E2E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E2E14"/>
  </w:style>
  <w:style w:type="paragraph" w:styleId="Textodenotadefim">
    <w:name w:val="endnote text"/>
    <w:basedOn w:val="Normal"/>
    <w:link w:val="TextodenotadefimChar"/>
    <w:uiPriority w:val="99"/>
    <w:unhideWhenUsed/>
    <w:rsid w:val="00C36DF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C36DF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36DF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6D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6D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6D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E2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E2E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E2E14"/>
  </w:style>
  <w:style w:type="paragraph" w:styleId="Textodenotadefim">
    <w:name w:val="endnote text"/>
    <w:basedOn w:val="Normal"/>
    <w:link w:val="TextodenotadefimChar"/>
    <w:uiPriority w:val="99"/>
    <w:unhideWhenUsed/>
    <w:rsid w:val="00C36DF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C36DF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36DF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6D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6D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6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BE3E-9188-465A-A481-704D9C99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2029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pastoral - janeiro 2015</dc:title>
  <dc:subject>Carta do prelado do Opus Dei</dc:subject>
  <dc:creator>Dom Javier Echevarría</dc:creator>
  <cp:keywords>Opus Dei prelado Natal Família papa </cp:keywords>
  <dc:description>"Jesus, Maria e José, que esteja sempre com os Três", diz o Prelado do Opus Dei, com palavras de São Josemaria, na sua carta de janeiro, na qual faz uma especial referência ao Ano mariano pela família há pouco iniciado.</dc:description>
  <cp:lastModifiedBy>Patrícia R. G. de Mendonça</cp:lastModifiedBy>
  <cp:revision>16</cp:revision>
  <dcterms:created xsi:type="dcterms:W3CDTF">2015-01-05T12:10:00Z</dcterms:created>
  <dcterms:modified xsi:type="dcterms:W3CDTF">2015-01-05T16:29:00Z</dcterms:modified>
</cp:coreProperties>
</file>